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B55F1" w14:paraId="2BBB430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8E0E179" w14:textId="77777777" w:rsidR="00DB55F1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636B499" w14:textId="77777777" w:rsidR="00DB55F1" w:rsidRDefault="00000000">
            <w:pPr>
              <w:spacing w:after="0" w:line="240" w:lineRule="auto"/>
            </w:pPr>
            <w:r>
              <w:t>34299</w:t>
            </w:r>
          </w:p>
        </w:tc>
      </w:tr>
      <w:tr w:rsidR="00DB55F1" w14:paraId="3038F85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A071751" w14:textId="77777777" w:rsidR="00DB55F1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D166BF9" w14:textId="77777777" w:rsidR="00DB55F1" w:rsidRDefault="00000000">
            <w:pPr>
              <w:spacing w:after="0" w:line="240" w:lineRule="auto"/>
            </w:pPr>
            <w:r>
              <w:t>OPĆINA VIŠNJAN</w:t>
            </w:r>
          </w:p>
        </w:tc>
      </w:tr>
      <w:tr w:rsidR="00DB55F1" w14:paraId="26D2FC4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9CD783" w14:textId="77777777" w:rsidR="00DB55F1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0047A41" w14:textId="77777777" w:rsidR="00DB55F1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0724585B" w14:textId="77777777" w:rsidR="00DB55F1" w:rsidRDefault="00000000">
      <w:r>
        <w:br/>
      </w:r>
    </w:p>
    <w:p w14:paraId="185E4F83" w14:textId="77777777" w:rsidR="00DB55F1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51D0DC2" w14:textId="77777777" w:rsidR="00DB55F1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6A5BC04" w14:textId="77777777" w:rsidR="00DB55F1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F2ADF10" w14:textId="77777777" w:rsidR="00DB55F1" w:rsidRDefault="00DB55F1"/>
    <w:p w14:paraId="3ABC3B29" w14:textId="77777777" w:rsidR="00DB55F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2365F45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1775B3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1CFED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2AC97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3C924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82AF7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52B1B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3A1E0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3EC902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87271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CB1BD0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6CE55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566F90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2.291.265,05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2DB99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2.260.123,84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AF7930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98,6</w:t>
            </w:r>
          </w:p>
        </w:tc>
      </w:tr>
      <w:tr w:rsidR="00DB55F1" w14:paraId="18376D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83F0CF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BA13B0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91FC4A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8862F3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2.204.685,43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48C35D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2.309.105,76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7BC4BE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104,7</w:t>
            </w:r>
          </w:p>
        </w:tc>
      </w:tr>
      <w:tr w:rsidR="00DB55F1" w14:paraId="31EA20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209AC" w14:textId="77777777" w:rsidR="00DB55F1" w:rsidRDefault="00DB55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E9CA5A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04A161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AFF966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FFC53A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48.981,92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E0F9F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B55F1" w14:paraId="5E24B3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EEA5BE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596DE6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9DE68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360B0E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50.689,83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52F8AA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49.589,52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A9721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97,8</w:t>
            </w:r>
          </w:p>
        </w:tc>
      </w:tr>
      <w:tr w:rsidR="00DB55F1" w14:paraId="518CD0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F84F8E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10C345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1FE8E3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36167F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633.198,32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9CB4C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292.981,65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8EF2F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46,3</w:t>
            </w:r>
          </w:p>
        </w:tc>
      </w:tr>
      <w:tr w:rsidR="00DB55F1" w14:paraId="02CB4E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17386" w14:textId="77777777" w:rsidR="00DB55F1" w:rsidRDefault="00DB55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598DF4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7C546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47DD2E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582.508,49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FD03E1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243.392,13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AA43C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41,8</w:t>
            </w:r>
          </w:p>
        </w:tc>
      </w:tr>
      <w:tr w:rsidR="00DB55F1" w14:paraId="6DC5DF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02F6B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47FABC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AC721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605BE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7322C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4CAE41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B55F1" w14:paraId="2C5181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C6DA5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A730AD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33F9A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ABE05F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CB65CC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0CE8F4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B55F1" w14:paraId="425B09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99E8C" w14:textId="77777777" w:rsidR="00DB55F1" w:rsidRDefault="00DB55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7437A1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6DC01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B2D4E6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9E60C8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3C1B5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B55F1" w14:paraId="06BA67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A6D65" w14:textId="77777777" w:rsidR="00DB55F1" w:rsidRDefault="00DB55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93893F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4E949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768696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495.928,87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160600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492.374,05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12236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99,3</w:t>
            </w:r>
          </w:p>
        </w:tc>
      </w:tr>
    </w:tbl>
    <w:p w14:paraId="381AE911" w14:textId="77777777" w:rsidR="00DB55F1" w:rsidRDefault="00DB55F1">
      <w:pPr>
        <w:spacing w:after="0"/>
      </w:pPr>
    </w:p>
    <w:p w14:paraId="7B6C0C0F" w14:textId="77777777" w:rsidR="00DB55F1" w:rsidRDefault="00000000">
      <w:r>
        <w:t xml:space="preserve">U razdoblju od 1. siječnja do 31. prosinca 2025. godine prihodi poslovanja ostvareni su u iznosu od 2.260.123,84 eura što je na razini prethodne godine. Najznačajnije povećanje prihoda je od prihoda od poreza na dohodak i prihoda od komunalnog doprinosa. Rashodi poslovanja u istom razdoblju ostvareni su u iznosu od 2.309.105,76 eura što je 5% više u odnosu na prethodnu godinu. Najznačajnije povećanje je kod rashoda za zaposlene zbog povećanja broja zaposlenih za 100%. U promatranom razdoblju prihodi od prodaje </w:t>
      </w:r>
      <w:r>
        <w:lastRenderedPageBreak/>
        <w:t>nefinancijske imovine izvršeni su u iznosu od 49.589,52 eura što je na razini prethodne godine, a odnose se na prihode od prodaje zemljišta. Rashodi za nabavu nefinancijske imovine izvršeni su u iznosu od 292.981,65 eura, a najvećim dijelom se odnosi na ulaganje u cestovnu infrastrukturu, uređenje dvorišta DV Višnjan i drugo. Izdaci za financijsku imovinu i otplate zajmova u iznosu od 200.000,00 eura odnosi se na kratkoročnu pozajmicu trgovačkom društvu u vlasništvu općine. </w:t>
      </w:r>
    </w:p>
    <w:p w14:paraId="7B17A850" w14:textId="77777777" w:rsidR="00DB55F1" w:rsidRDefault="00000000">
      <w:r>
        <w:t>U promatranom razdoblju ostvaren je manjak prihoda poslovanja od 48.981,92 eura, manjak prihoda od nefinancijske imovine od 243.392,13 eura i manjak od financijske imovine u iznosu od 200.000,00 eura, što je u konačnici ukupan manjak prihoda i primitaka od 492.374,05 eura koji sa prenesenim viškom prihoda čini višak prihoda i primitaka raspoloživ u sljedećem razdoblju u iznosu od 740.417,60 eura.</w:t>
      </w:r>
    </w:p>
    <w:p w14:paraId="55A0F17C" w14:textId="77777777" w:rsidR="00DB55F1" w:rsidRDefault="00000000">
      <w:r>
        <w:t> </w:t>
      </w:r>
    </w:p>
    <w:p w14:paraId="1A5CF598" w14:textId="77777777" w:rsidR="00DB55F1" w:rsidRDefault="00000000">
      <w:r>
        <w:br/>
      </w:r>
    </w:p>
    <w:p w14:paraId="7B468FFF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4FE292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F2A4A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62E14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27CE6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E4FE9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C54A5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7FDDA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456BE3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AC2BC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DD8C5A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E1B4F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4A6B89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2.291.265,05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0C2556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2.260.123,84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1216C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98,6</w:t>
            </w:r>
          </w:p>
        </w:tc>
      </w:tr>
    </w:tbl>
    <w:p w14:paraId="56F654D7" w14:textId="77777777" w:rsidR="00DB55F1" w:rsidRDefault="00DB55F1">
      <w:pPr>
        <w:spacing w:after="0"/>
      </w:pPr>
    </w:p>
    <w:p w14:paraId="432197BE" w14:textId="77777777" w:rsidR="00DB55F1" w:rsidRDefault="00000000">
      <w:r>
        <w:t>Prihodi poslovanja ostvareni su u iznosu od 2.260.123,84 eura što je 1,4% manje u odnosu na prethodnu godinu. Od ukupnih prihoda 65% se odnosi na prihode od poreza na dohodak, dok se 16% odnosi na ostale poreze.</w:t>
      </w:r>
    </w:p>
    <w:p w14:paraId="7AC7337B" w14:textId="77777777" w:rsidR="00DB55F1" w:rsidRDefault="00DB55F1"/>
    <w:p w14:paraId="470EDF42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0A6E77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7BE45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B27FE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A2DB0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7A0DD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315A8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27990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23CEC0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EF5D89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E41DA5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22AB7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3D9E46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37.668,00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EDBD92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40.488,00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E5139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107,5</w:t>
            </w:r>
          </w:p>
        </w:tc>
      </w:tr>
    </w:tbl>
    <w:p w14:paraId="4DC016C2" w14:textId="77777777" w:rsidR="00DB55F1" w:rsidRDefault="00DB55F1">
      <w:pPr>
        <w:spacing w:after="0"/>
      </w:pPr>
    </w:p>
    <w:p w14:paraId="5D35F481" w14:textId="77777777" w:rsidR="00DB55F1" w:rsidRDefault="00000000">
      <w:r>
        <w:t>Tekuće pomoć u iznosu od 40.488,00 eura se odnosi na pomoć iz državnog proračuna za fiskalnu održivost vrtića.</w:t>
      </w:r>
    </w:p>
    <w:p w14:paraId="79F1E582" w14:textId="77777777" w:rsidR="00DB55F1" w:rsidRDefault="00DB55F1"/>
    <w:p w14:paraId="4FFE949A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0538F1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7B2D5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47BE1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15328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01F71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2F9E9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A1A89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1C1B91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76676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72B727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9176E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349CA5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30.240,04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6A3CEF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46.236,03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0723E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152,9</w:t>
            </w:r>
          </w:p>
        </w:tc>
      </w:tr>
    </w:tbl>
    <w:p w14:paraId="6898D2CD" w14:textId="77777777" w:rsidR="00DB55F1" w:rsidRDefault="00DB55F1">
      <w:pPr>
        <w:spacing w:after="0"/>
      </w:pPr>
    </w:p>
    <w:p w14:paraId="49DBE0F5" w14:textId="77777777" w:rsidR="00DB55F1" w:rsidRDefault="00000000">
      <w:r>
        <w:t>Ostali nespomenuti prihodi su veći za 53%  a odnose na prihode za posebne namjene.</w:t>
      </w:r>
    </w:p>
    <w:p w14:paraId="1351F2B8" w14:textId="77777777" w:rsidR="00DB55F1" w:rsidRDefault="00DB55F1"/>
    <w:p w14:paraId="49D93CE8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7BF3ED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275BC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B84E4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5DF44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315A3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1D133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37A35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2A3699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02607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1FCCA9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B3B5F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218C65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38.295,24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13D337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156.707,13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A9443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409,2</w:t>
            </w:r>
          </w:p>
        </w:tc>
      </w:tr>
    </w:tbl>
    <w:p w14:paraId="0BA877DD" w14:textId="77777777" w:rsidR="00DB55F1" w:rsidRDefault="00DB55F1">
      <w:pPr>
        <w:spacing w:after="0"/>
      </w:pPr>
    </w:p>
    <w:p w14:paraId="590B1287" w14:textId="77777777" w:rsidR="00DB55F1" w:rsidRDefault="00000000">
      <w:r>
        <w:t>Komunalni doprinos ima znatno povećanje u odnosu na prethodnu godinu zbog većeg broja izdanih rješenja.</w:t>
      </w:r>
    </w:p>
    <w:p w14:paraId="18D2BC8E" w14:textId="77777777" w:rsidR="00DB55F1" w:rsidRDefault="00DB55F1"/>
    <w:p w14:paraId="6798628F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0AD4D8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9F305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CF650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21954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2832E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F697B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E717F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03C848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2654B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74A9F6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939A7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159C1A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122.998,74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126284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272.953,35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5A5052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221,9</w:t>
            </w:r>
          </w:p>
        </w:tc>
      </w:tr>
    </w:tbl>
    <w:p w14:paraId="35A4B44E" w14:textId="77777777" w:rsidR="00DB55F1" w:rsidRDefault="00DB55F1">
      <w:pPr>
        <w:spacing w:after="0"/>
      </w:pPr>
    </w:p>
    <w:p w14:paraId="0AA5D620" w14:textId="77777777" w:rsidR="00DB55F1" w:rsidRDefault="00000000">
      <w:r>
        <w:t>Plaće imaju povećanje od 22% u odnosu na prethodnu godinu zbog zapošljavanja 4 nova djelatnika.</w:t>
      </w:r>
    </w:p>
    <w:p w14:paraId="17144F89" w14:textId="77777777" w:rsidR="00DB55F1" w:rsidRDefault="00DB55F1"/>
    <w:p w14:paraId="013C004F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4F6382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47963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1CEFD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EA73D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29525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078F1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CA0D9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5E9E79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056EA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3327CD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AA050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3509C9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20.294,82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C52D01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33.695,94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C2FB2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166,0</w:t>
            </w:r>
          </w:p>
        </w:tc>
      </w:tr>
    </w:tbl>
    <w:p w14:paraId="009CD347" w14:textId="77777777" w:rsidR="00DB55F1" w:rsidRDefault="00DB55F1">
      <w:pPr>
        <w:spacing w:after="0"/>
      </w:pPr>
    </w:p>
    <w:p w14:paraId="1B620949" w14:textId="77777777" w:rsidR="00DB55F1" w:rsidRDefault="00000000">
      <w:r>
        <w:t>Doprinosi za zdravstveno osiguranje u povećani iz istog razloga kao i plaće.</w:t>
      </w:r>
    </w:p>
    <w:p w14:paraId="1B0AFBBB" w14:textId="77777777" w:rsidR="00DB55F1" w:rsidRDefault="00DB55F1"/>
    <w:p w14:paraId="0F67FB7B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546A36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764E8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6D17D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F8941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166DE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42DD7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F46C2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5065A6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865B2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521065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BA50C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7733B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4.380,29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DC8F47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8.225,50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15F67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187,8</w:t>
            </w:r>
          </w:p>
        </w:tc>
      </w:tr>
    </w:tbl>
    <w:p w14:paraId="66A87337" w14:textId="77777777" w:rsidR="00DB55F1" w:rsidRDefault="00DB55F1">
      <w:pPr>
        <w:spacing w:after="0"/>
      </w:pPr>
    </w:p>
    <w:p w14:paraId="6758F020" w14:textId="77777777" w:rsidR="00DB55F1" w:rsidRDefault="00000000">
      <w:r>
        <w:t>Naknade troškova zaposlenima su povećane za 88% u odnosu na prethodnu godinu zbog većih rashoda za prijevoz na posao i s posla i rashoda za stručno osposobljavanje.</w:t>
      </w:r>
    </w:p>
    <w:p w14:paraId="5A00F216" w14:textId="77777777" w:rsidR="00DB55F1" w:rsidRDefault="00DB55F1"/>
    <w:p w14:paraId="7154167F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7F1195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0048A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B0C75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9B4AD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53854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E9C13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64929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304E67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2158A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F14AFE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6AF6B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457BE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11.270,29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76CC85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12.877,34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90E281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</w:tbl>
    <w:p w14:paraId="4AD41EAF" w14:textId="77777777" w:rsidR="00DB55F1" w:rsidRDefault="00DB55F1">
      <w:pPr>
        <w:spacing w:after="0"/>
      </w:pPr>
    </w:p>
    <w:p w14:paraId="46AA0BEC" w14:textId="77777777" w:rsidR="00DB55F1" w:rsidRDefault="00000000">
      <w:r>
        <w:t>Usluge telefona i pošte su povećane za 14% zbog povećanja cijene usluge.</w:t>
      </w:r>
    </w:p>
    <w:p w14:paraId="0498293D" w14:textId="77777777" w:rsidR="00DB55F1" w:rsidRDefault="00DB55F1"/>
    <w:p w14:paraId="5C72CE18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18A0A7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94CC1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26060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84207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9E9D2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C10FB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4320B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4B4327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35ED32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D995F1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A2547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54EFC2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4.548,25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7EAC95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7.404,50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FB86F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162,8</w:t>
            </w:r>
          </w:p>
        </w:tc>
      </w:tr>
    </w:tbl>
    <w:p w14:paraId="6A5AED7D" w14:textId="77777777" w:rsidR="00DB55F1" w:rsidRDefault="00DB55F1">
      <w:pPr>
        <w:spacing w:after="0"/>
      </w:pPr>
    </w:p>
    <w:p w14:paraId="3D55C494" w14:textId="77777777" w:rsidR="00DB55F1" w:rsidRDefault="00000000">
      <w:r>
        <w:t>Računalne usluge imaju znatno povećanje zbog povećanih troškova održavanja računalnih programa.</w:t>
      </w:r>
    </w:p>
    <w:p w14:paraId="1E633863" w14:textId="77777777" w:rsidR="00DB55F1" w:rsidRDefault="00DB55F1"/>
    <w:p w14:paraId="5F76E08A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31A746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0FF46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E04E8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F2874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F9A66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2EDA3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32AA0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5BC9FE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A6D6F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253742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5A33D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1420D8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27.292,86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3CD577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35.014,40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D5E549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128,3</w:t>
            </w:r>
          </w:p>
        </w:tc>
      </w:tr>
    </w:tbl>
    <w:p w14:paraId="6F245C70" w14:textId="77777777" w:rsidR="00DB55F1" w:rsidRDefault="00DB55F1">
      <w:pPr>
        <w:spacing w:after="0"/>
      </w:pPr>
    </w:p>
    <w:p w14:paraId="60FB3078" w14:textId="77777777" w:rsidR="00DB55F1" w:rsidRDefault="00000000">
      <w:r>
        <w:t>Pristojbe i naknade su veće za 28% zbog povećanih rashoda za naknadu Poreznoj upravi i Državnom proračunu za naplatu prihoda.</w:t>
      </w:r>
    </w:p>
    <w:p w14:paraId="1F7F4822" w14:textId="77777777" w:rsidR="00DB55F1" w:rsidRDefault="00DB55F1"/>
    <w:p w14:paraId="70FF0056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5E3FB8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CE818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09624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CD07A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6AA4A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FCE26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445A0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3A64AC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85551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DDDFFD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6C566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2FC7C0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19.704,76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0EE797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23.498,75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779B3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</w:tbl>
    <w:p w14:paraId="43464070" w14:textId="77777777" w:rsidR="00DB55F1" w:rsidRDefault="00DB55F1">
      <w:pPr>
        <w:spacing w:after="0"/>
      </w:pPr>
    </w:p>
    <w:p w14:paraId="7922EE36" w14:textId="77777777" w:rsidR="00DB55F1" w:rsidRDefault="00000000">
      <w:r>
        <w:t>Naknade građanima u novcu su veće za 19%, a odnose se na rashode za stipendije i školarine, naknade za novorođenčad o ostale naknade u novcu.</w:t>
      </w:r>
    </w:p>
    <w:p w14:paraId="4C19928A" w14:textId="77777777" w:rsidR="00DB55F1" w:rsidRDefault="00DB55F1"/>
    <w:p w14:paraId="0C179AF7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650623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0BF9D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3A142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E35CD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2A9C4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78D72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A2A51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7B8073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6F4D7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3B9F64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kreditnim i ostalim financijskim institucijama te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E9D83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CD90CC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285.498,79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88C4B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604.180,60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AFD34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211,6</w:t>
            </w:r>
          </w:p>
        </w:tc>
      </w:tr>
    </w:tbl>
    <w:p w14:paraId="09D63E22" w14:textId="77777777" w:rsidR="00DB55F1" w:rsidRDefault="00DB55F1">
      <w:pPr>
        <w:spacing w:after="0"/>
      </w:pPr>
    </w:p>
    <w:p w14:paraId="7B1A4A55" w14:textId="77777777" w:rsidR="00DB55F1" w:rsidRDefault="00000000">
      <w:r>
        <w:t>Kapitalne pomoći trgovačkim društvima su znatno povećane, a odnose se na pomoći za izgradnju komunalne infrastrukture i za isplatu kamata na odobrene kredite.</w:t>
      </w:r>
    </w:p>
    <w:p w14:paraId="3AA2909F" w14:textId="77777777" w:rsidR="00DB55F1" w:rsidRDefault="00DB55F1"/>
    <w:p w14:paraId="0992F36A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545EAE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0E034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61BA9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FE408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BE53F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6604E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94F94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7A06F3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23330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82A982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D975F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950BBB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71.762,54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EFADEB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87.898,32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EFF7EB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122,5</w:t>
            </w:r>
          </w:p>
        </w:tc>
      </w:tr>
    </w:tbl>
    <w:p w14:paraId="77BD0156" w14:textId="77777777" w:rsidR="00DB55F1" w:rsidRDefault="00DB55F1">
      <w:pPr>
        <w:spacing w:after="0"/>
      </w:pPr>
    </w:p>
    <w:p w14:paraId="28E933B5" w14:textId="77777777" w:rsidR="00DB55F1" w:rsidRDefault="00000000">
      <w:r>
        <w:t>Ostali građevinski objekti imaju povećanje od 23% u odnosu na prethodnu godinu, a odnose se na rashode za izgradnju javne rasvjete, uređenje dvorišta DV Višnjan i uređenje igrališta Rov Višnjan</w:t>
      </w:r>
    </w:p>
    <w:p w14:paraId="15717D26" w14:textId="77777777" w:rsidR="00DB55F1" w:rsidRDefault="00DB55F1"/>
    <w:p w14:paraId="3DDADED7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6E5FE9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3B540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D153D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4BFD2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F9C1B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46FDB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3F94E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6563F9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E7864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D95E2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BB4D4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34E590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39.687,50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576FCD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50.963,06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8BE93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128,4</w:t>
            </w:r>
          </w:p>
        </w:tc>
      </w:tr>
    </w:tbl>
    <w:p w14:paraId="476B4783" w14:textId="77777777" w:rsidR="00DB55F1" w:rsidRDefault="00DB55F1">
      <w:pPr>
        <w:spacing w:after="0"/>
      </w:pPr>
    </w:p>
    <w:p w14:paraId="79A339C3" w14:textId="77777777" w:rsidR="00DB55F1" w:rsidRDefault="00000000">
      <w:r>
        <w:t xml:space="preserve">Ostala nematerijalna proizvedena imovina odnosi se na izradu projektne dokumentacije za </w:t>
      </w:r>
      <w:proofErr w:type="spellStart"/>
      <w:r>
        <w:t>Reciklažno</w:t>
      </w:r>
      <w:proofErr w:type="spellEnd"/>
      <w:r>
        <w:t xml:space="preserve"> dvorište, za izgradnju nerazvrstanih cesta i izgradnju obilaznice Višnjan II.</w:t>
      </w:r>
    </w:p>
    <w:p w14:paraId="05EBF17E" w14:textId="77777777" w:rsidR="00DB55F1" w:rsidRDefault="00DB55F1"/>
    <w:p w14:paraId="479C27CB" w14:textId="77777777" w:rsidR="00DB55F1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4CAF795A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5BC0E9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F4D09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B15DA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24642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E1856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86438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9B566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468C40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C6F64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AA0DD2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0F77F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83A48C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4.389.022,95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4C476E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4.554.497,29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5D261F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103,8</w:t>
            </w:r>
          </w:p>
        </w:tc>
      </w:tr>
    </w:tbl>
    <w:p w14:paraId="0DA50512" w14:textId="77777777" w:rsidR="00DB55F1" w:rsidRDefault="00DB55F1">
      <w:pPr>
        <w:spacing w:after="0"/>
      </w:pPr>
    </w:p>
    <w:p w14:paraId="0EC04601" w14:textId="77777777" w:rsidR="00DB55F1" w:rsidRDefault="00000000">
      <w:r>
        <w:t>Nefinancijska imovina uvećana je za nabave imovine u 2025. godini i umanjena za obračunati ispravak vrijednosti primjenom propisanih stopa.</w:t>
      </w:r>
    </w:p>
    <w:p w14:paraId="014A4C44" w14:textId="77777777" w:rsidR="00DB55F1" w:rsidRDefault="00DB55F1"/>
    <w:p w14:paraId="1A5C6D26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7DC17A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4173B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C2243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B552F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FB4D4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9112B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46488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63D7C1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6389C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06700B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Materijalna imovina - prirodna bogatstva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0538C2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5F1E08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290.448,31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0FCB2F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330.448,31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29F58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113,8</w:t>
            </w:r>
          </w:p>
        </w:tc>
      </w:tr>
    </w:tbl>
    <w:p w14:paraId="6729C645" w14:textId="77777777" w:rsidR="00DB55F1" w:rsidRDefault="00DB55F1">
      <w:pPr>
        <w:spacing w:after="0"/>
      </w:pPr>
    </w:p>
    <w:p w14:paraId="48A822CD" w14:textId="77777777" w:rsidR="00DB55F1" w:rsidRDefault="00000000">
      <w:r>
        <w:t>Materijalna imovina - prirodna bogatstva ima povećanje od 14% u odnosu na prethodnu godinu zbog kupnje poljoprivrednog zemljišta u vrijednosti od 40.000,00 eura.</w:t>
      </w:r>
    </w:p>
    <w:p w14:paraId="754BF53A" w14:textId="77777777" w:rsidR="00DB55F1" w:rsidRDefault="00DB55F1"/>
    <w:p w14:paraId="7E0B9B57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30A7B7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360C1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3813C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1D2AF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C4F07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09603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7BC19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1B7158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0B164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E21A1A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029F0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25DBDD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42.001,62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709AE8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50.351,36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3863A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</w:t>
            </w:r>
          </w:p>
        </w:tc>
      </w:tr>
    </w:tbl>
    <w:p w14:paraId="6649FECB" w14:textId="77777777" w:rsidR="00DB55F1" w:rsidRDefault="00DB55F1">
      <w:pPr>
        <w:spacing w:after="0"/>
      </w:pPr>
    </w:p>
    <w:p w14:paraId="3FC0A92F" w14:textId="77777777" w:rsidR="00DB55F1" w:rsidRDefault="00000000">
      <w:r>
        <w:t>Uredska oprema i namještaj ima povećanje od 20% u odnosu na prethodnu godinu zbog nabave jednog računala i kamere.</w:t>
      </w:r>
    </w:p>
    <w:p w14:paraId="5D273814" w14:textId="77777777" w:rsidR="00DB55F1" w:rsidRDefault="00DB55F1"/>
    <w:p w14:paraId="449F4676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0C1A0C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EE5A0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BECEA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C92EA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D06E7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EBB57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5AFE7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73FC7D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642C9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1CFA5B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BD26A9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8104AD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99.433,06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9D2E2D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140.633,06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13935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141,4</w:t>
            </w:r>
          </w:p>
        </w:tc>
      </w:tr>
    </w:tbl>
    <w:p w14:paraId="38608F2D" w14:textId="77777777" w:rsidR="00DB55F1" w:rsidRDefault="00DB55F1">
      <w:pPr>
        <w:spacing w:after="0"/>
      </w:pPr>
    </w:p>
    <w:p w14:paraId="6B6189D6" w14:textId="77777777" w:rsidR="00DB55F1" w:rsidRDefault="00000000">
      <w:r>
        <w:t>Ostala nematerijalna proizvedena imovina ima povećanje od 41% u odnosu na prethodnu godinu zbog ulaganja u izradu projektne dokumentacije i idejnih rješenja za razne projekte.</w:t>
      </w:r>
    </w:p>
    <w:p w14:paraId="17F1C471" w14:textId="77777777" w:rsidR="00DB55F1" w:rsidRDefault="00DB55F1"/>
    <w:p w14:paraId="3109D388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10FF6A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4CFE3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81C3F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05C21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B1D27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A3FBA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BA540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6A93A6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A7AF6A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014995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084F7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9B52C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4.587,44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9830BA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5.830,92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21DF1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127,1</w:t>
            </w:r>
          </w:p>
        </w:tc>
      </w:tr>
    </w:tbl>
    <w:p w14:paraId="3D6B4C1F" w14:textId="77777777" w:rsidR="00DB55F1" w:rsidRDefault="00DB55F1">
      <w:pPr>
        <w:spacing w:after="0"/>
      </w:pPr>
    </w:p>
    <w:p w14:paraId="5854037F" w14:textId="77777777" w:rsidR="00DB55F1" w:rsidRDefault="00000000">
      <w:r>
        <w:t>Ostala potraživanja od 5.830,92 eura odnose se na potraživanja za dane predujmove u iznosu os 1.783,55 eura i potraživanja od dječjeg vrtića za povrat u proračun za bolovanje na teret HZZO-a u iznosu od 4.047,37 eura.</w:t>
      </w:r>
    </w:p>
    <w:p w14:paraId="2A170EDB" w14:textId="77777777" w:rsidR="00DB55F1" w:rsidRDefault="00DB55F1"/>
    <w:p w14:paraId="51A1BABA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677346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5633D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CE3B1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7D08C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85D21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9A5C2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8FD8A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140D49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3FB75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B28D5F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Zajmovi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65580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6AB6C3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F23793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AC8FD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CC6F1A7" w14:textId="77777777" w:rsidR="00DB55F1" w:rsidRDefault="00DB55F1">
      <w:pPr>
        <w:spacing w:after="0"/>
      </w:pPr>
    </w:p>
    <w:p w14:paraId="573174B3" w14:textId="77777777" w:rsidR="00DB55F1" w:rsidRDefault="00000000">
      <w:r>
        <w:t>Gore navedeni iznos se odnosi na potraživanje za dani kratkoročni zajam trgovačkom društvu u vlasništvu općine.</w:t>
      </w:r>
    </w:p>
    <w:p w14:paraId="1F56D97C" w14:textId="77777777" w:rsidR="00DB55F1" w:rsidRDefault="00DB55F1"/>
    <w:p w14:paraId="61E23772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4311F4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6029B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EC741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EE55F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268C4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A1FC2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15FB8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16FF2C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295CA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991CEE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poreze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F7B94B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8C3C21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46.664,67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EB7536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218.037,15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FC6D70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467,2</w:t>
            </w:r>
          </w:p>
        </w:tc>
      </w:tr>
    </w:tbl>
    <w:p w14:paraId="56681510" w14:textId="77777777" w:rsidR="00DB55F1" w:rsidRDefault="00DB55F1">
      <w:pPr>
        <w:spacing w:after="0"/>
      </w:pPr>
    </w:p>
    <w:p w14:paraId="71FCE24C" w14:textId="77777777" w:rsidR="00DB55F1" w:rsidRDefault="00000000">
      <w:r>
        <w:t>Potraživanja za poreze su znatno veća, a odnose se na potraživanja za porez na nekretnine, porez na promet nekretnina, porez na kuće za odmor, porez na potrošnju, porez na tvrtku, a sve temeljem evidencije nadležne ispostave Porezne uprave.</w:t>
      </w:r>
    </w:p>
    <w:p w14:paraId="0D82757F" w14:textId="77777777" w:rsidR="00DB55F1" w:rsidRDefault="00DB55F1"/>
    <w:p w14:paraId="60E25496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644BC0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3FB52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D6A29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E538D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82BF4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B006A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B500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555B38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B9A78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D1BD78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E7033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031291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399.667,40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EC2DCC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467.068,45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A5E550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116,9</w:t>
            </w:r>
          </w:p>
        </w:tc>
      </w:tr>
    </w:tbl>
    <w:p w14:paraId="27834796" w14:textId="77777777" w:rsidR="00DB55F1" w:rsidRDefault="00DB55F1">
      <w:pPr>
        <w:spacing w:after="0"/>
      </w:pPr>
    </w:p>
    <w:p w14:paraId="725E03AE" w14:textId="77777777" w:rsidR="00DB55F1" w:rsidRDefault="00000000">
      <w:r>
        <w:t xml:space="preserve">Ispravak vrijednosti potraživanja u iznosu od 467.086,45 eura odnosi se na potraživanje za prihode poslovanja ( zakup poljoprivrednog zemljišta, zakup poslovnog i stambenog prostora, komunalna naknada, komunalni doprinos, korištenje javne površine) za obveznike koji kasne sa naplatom preko dvije godine gdje je sukladno članku 37.a Pravilnika o izmjenama i </w:t>
      </w:r>
      <w:r>
        <w:lastRenderedPageBreak/>
        <w:t>dopunama Pravilnika o proračunskom računovodstvu i računskom planu vrijednost potraživanja ispravljena po stopi od 100%.</w:t>
      </w:r>
    </w:p>
    <w:p w14:paraId="1BC02146" w14:textId="77777777" w:rsidR="00DB55F1" w:rsidRDefault="00DB55F1"/>
    <w:p w14:paraId="34C94609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49530A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08550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710D3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D426C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A05EB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1FCA9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6B5A3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0560CC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D6E3C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0AB00B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04AF8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18F60B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17.111,03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A3D7B1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22.197,19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67704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129,7</w:t>
            </w:r>
          </w:p>
        </w:tc>
      </w:tr>
    </w:tbl>
    <w:p w14:paraId="6DA0103A" w14:textId="77777777" w:rsidR="00DB55F1" w:rsidRDefault="00DB55F1">
      <w:pPr>
        <w:spacing w:after="0"/>
      </w:pPr>
    </w:p>
    <w:p w14:paraId="309B6806" w14:textId="77777777" w:rsidR="00DB55F1" w:rsidRDefault="00000000">
      <w:r>
        <w:t>Obveze za zaposlene u iznosu od 22.197,19 eura odnose se na obvezu za plaću za 12. mjesec 2025. godine za općinskog načelnika i zaposlenike Jedinstvenog upravnog odjela i veće su za 30%  zbog većeg broja zaposlenih.</w:t>
      </w:r>
    </w:p>
    <w:p w14:paraId="54F277D5" w14:textId="77777777" w:rsidR="00DB55F1" w:rsidRDefault="00DB55F1"/>
    <w:p w14:paraId="74EC156B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0A5E50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EB16B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91FFB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C85F2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B83BC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98FA6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8B0AB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4ACAB1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140C9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8F3ED9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B1740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67B502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807DB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725F9B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162,8</w:t>
            </w:r>
          </w:p>
        </w:tc>
      </w:tr>
    </w:tbl>
    <w:p w14:paraId="5D0EF0C5" w14:textId="77777777" w:rsidR="00DB55F1" w:rsidRDefault="00DB55F1">
      <w:pPr>
        <w:spacing w:after="0"/>
      </w:pPr>
    </w:p>
    <w:p w14:paraId="213794E1" w14:textId="77777777" w:rsidR="00DB55F1" w:rsidRDefault="00000000">
      <w:r>
        <w:t>Obveze za financijske rashode  su znatno veće u odnosu na prethodnu godinu, a odnose se na obvezu za bankarske usluge za 12. mjesec 2025. godine.</w:t>
      </w:r>
    </w:p>
    <w:p w14:paraId="6C573103" w14:textId="77777777" w:rsidR="00DB55F1" w:rsidRDefault="00DB55F1"/>
    <w:p w14:paraId="68001F8C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72B3E9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72795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66448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2003D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FF516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A0711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DC1E3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304EF0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08FC9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690123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D83F0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9B816D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9.310,99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11A5F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14.184,40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D9E4D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152,3</w:t>
            </w:r>
          </w:p>
        </w:tc>
      </w:tr>
    </w:tbl>
    <w:p w14:paraId="5F6C3F80" w14:textId="77777777" w:rsidR="00DB55F1" w:rsidRDefault="00DB55F1">
      <w:pPr>
        <w:spacing w:after="0"/>
      </w:pPr>
    </w:p>
    <w:p w14:paraId="56CD00C4" w14:textId="77777777" w:rsidR="00DB55F1" w:rsidRDefault="00000000">
      <w:r>
        <w:t>Gore navedena obveza je znatno veća, a najvećim djelom  se odnosi na obveze prema Vatrogasnoj zajednici.</w:t>
      </w:r>
    </w:p>
    <w:p w14:paraId="11A3554B" w14:textId="77777777" w:rsidR="00DB55F1" w:rsidRDefault="00DB55F1"/>
    <w:p w14:paraId="420BDBEA" w14:textId="77777777" w:rsidR="00DB55F1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14:paraId="5C00664A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3218D6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10D43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677CB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E5FEB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2848D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3E851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45620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5A8684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E134A9" w14:textId="77777777" w:rsidR="00DB55F1" w:rsidRDefault="00DB55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AE338D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C8151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F9B2C7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2.401.124,26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4C5887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2.120.450,26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D23E3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88,3</w:t>
            </w:r>
          </w:p>
        </w:tc>
      </w:tr>
    </w:tbl>
    <w:p w14:paraId="758B407E" w14:textId="77777777" w:rsidR="00DB55F1" w:rsidRDefault="00DB55F1">
      <w:pPr>
        <w:spacing w:after="0"/>
      </w:pPr>
    </w:p>
    <w:p w14:paraId="7A360E0B" w14:textId="77777777" w:rsidR="00DB55F1" w:rsidRDefault="00000000">
      <w:r>
        <w:t>Ukupni rashodi su razvrstani prema funkcijskoj klasifikaciji i odgovaraju razlici iznosa na šifri Y034 i iznosa na šifri 367 - prijenosi proračunskim korisnicima.</w:t>
      </w:r>
    </w:p>
    <w:p w14:paraId="06C5A7F9" w14:textId="77777777" w:rsidR="00DB55F1" w:rsidRDefault="00DB55F1"/>
    <w:p w14:paraId="67C9A531" w14:textId="77777777" w:rsidR="00DB55F1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3DD3294F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55F1" w14:paraId="4265BF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493BD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4A3E9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0EAD9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E726D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8B983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17802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0FD80B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DE893" w14:textId="77777777" w:rsidR="00DB55F1" w:rsidRDefault="00DB55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B02D5D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C91A15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A748B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55B4F8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127.507,31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C319D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E34B7CB" w14:textId="77777777" w:rsidR="00DB55F1" w:rsidRDefault="00DB55F1">
      <w:pPr>
        <w:spacing w:after="0"/>
      </w:pPr>
    </w:p>
    <w:p w14:paraId="777BD842" w14:textId="77777777" w:rsidR="00DB55F1" w:rsidRDefault="00000000">
      <w:r>
        <w:t>Smanjenje promjene u vrijednosti proizvedene dugotrajne imovine u iznosu od 127.507,31 eura odnosi se na promjenu temeljem obračuna ispravka vrijednosti dugotrajne imovine.</w:t>
      </w:r>
    </w:p>
    <w:p w14:paraId="6524635F" w14:textId="77777777" w:rsidR="00DB55F1" w:rsidRDefault="00DB55F1"/>
    <w:p w14:paraId="4005160B" w14:textId="77777777" w:rsidR="00DB55F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E2B785E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B55F1" w14:paraId="439366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575DC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725E1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501FB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9BA7A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387F3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60C613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E3A94" w14:textId="77777777" w:rsidR="00DB55F1" w:rsidRDefault="00DB55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79F0C5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68776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57A82A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33.560,41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B151F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9D90D7E" w14:textId="77777777" w:rsidR="00DB55F1" w:rsidRDefault="00DB55F1">
      <w:pPr>
        <w:spacing w:after="0"/>
      </w:pPr>
    </w:p>
    <w:p w14:paraId="06E76435" w14:textId="77777777" w:rsidR="00DB55F1" w:rsidRDefault="00000000">
      <w:r>
        <w:t>Stanje dospjelih obveza na kraju godine iznosi 33.560,41 eura, a rezultat je raskoraka u dinamici ostvarenja prihoda u odnosu na dospjele obveze.</w:t>
      </w:r>
    </w:p>
    <w:p w14:paraId="75FBF907" w14:textId="77777777" w:rsidR="00DB55F1" w:rsidRDefault="00DB55F1"/>
    <w:p w14:paraId="5E8D6F16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B55F1" w14:paraId="5D8123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B8E68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32FCE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DCDC6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BF9E6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EC5A4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6F4947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1C045" w14:textId="77777777" w:rsidR="00DB55F1" w:rsidRDefault="00DB55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79E18B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E8078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232F85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24.369,75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2D66F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943182B" w14:textId="77777777" w:rsidR="00DB55F1" w:rsidRDefault="00DB55F1">
      <w:pPr>
        <w:spacing w:after="0"/>
      </w:pPr>
    </w:p>
    <w:p w14:paraId="4E0306C2" w14:textId="77777777" w:rsidR="00DB55F1" w:rsidRDefault="00000000">
      <w:r>
        <w:t>Međusobne obveze odnose se na obveze općine prema naplaćenim sredstvima dječjeg vrtića.</w:t>
      </w:r>
    </w:p>
    <w:p w14:paraId="652711D9" w14:textId="77777777" w:rsidR="00DB55F1" w:rsidRDefault="00DB55F1"/>
    <w:p w14:paraId="26E495B7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B55F1" w14:paraId="36D900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045D4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3A045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85122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D4591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298B4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6A72FB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E3A36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0C0481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5AF5E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F56F35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43.615,82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B817BA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22BD03" w14:textId="77777777" w:rsidR="00DB55F1" w:rsidRDefault="00DB55F1">
      <w:pPr>
        <w:spacing w:after="0"/>
      </w:pPr>
    </w:p>
    <w:p w14:paraId="47B9F0D5" w14:textId="77777777" w:rsidR="00DB55F1" w:rsidRDefault="00000000">
      <w:r>
        <w:t>Stanje nedospjelih obveza za rashode poslovanja u iznosu od 43.615,82 eura odnosi se na:</w:t>
      </w:r>
    </w:p>
    <w:p w14:paraId="435905ED" w14:textId="77777777" w:rsidR="00DB55F1" w:rsidRDefault="00000000">
      <w:r>
        <w:t>-231 - obveze za zaposlene u iznosu od 22.197,19 eura za plaću za prosinac 2025. godine koja je isplaćena u siječnju 2026. godine</w:t>
      </w:r>
    </w:p>
    <w:p w14:paraId="49453A2D" w14:textId="77777777" w:rsidR="00DB55F1" w:rsidRDefault="00000000">
      <w:r>
        <w:t>-232 - obveze za materijalne rashode u iznosu od 18.361,51 eura za račune dobavljača i  troškove prijevoza sa dospijećem od siječnja do ožujka 2026. godine</w:t>
      </w:r>
    </w:p>
    <w:p w14:paraId="7FD5AB75" w14:textId="77777777" w:rsidR="00DB55F1" w:rsidRDefault="00000000">
      <w:r>
        <w:t>-234 - obveze za financijske rashode u iznosu od 454,50 eura</w:t>
      </w:r>
    </w:p>
    <w:p w14:paraId="431FA2E9" w14:textId="77777777" w:rsidR="00DB55F1" w:rsidRDefault="00000000">
      <w:r>
        <w:t>-236 - obveze za pomoći unutar općeg proračuna u iznosu od 877,62 eura</w:t>
      </w:r>
    </w:p>
    <w:p w14:paraId="2FB9A4C7" w14:textId="77777777" w:rsidR="00DB55F1" w:rsidRDefault="00000000">
      <w:r>
        <w:t>-239 - ostale nespomenute obveze u iznosu od 1.725,00 eura</w:t>
      </w:r>
    </w:p>
    <w:p w14:paraId="7FF341DA" w14:textId="77777777" w:rsidR="00DB55F1" w:rsidRDefault="00DB55F1"/>
    <w:p w14:paraId="3232470D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B55F1" w14:paraId="737DBA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C8521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C20CD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31BD5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F9F89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8067D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61FA9E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22F50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BDE137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5A398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11C2ED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7.578,18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FED97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9ED2C9" w14:textId="77777777" w:rsidR="00DB55F1" w:rsidRDefault="00DB55F1">
      <w:pPr>
        <w:spacing w:after="0"/>
      </w:pPr>
    </w:p>
    <w:p w14:paraId="76095DC1" w14:textId="77777777" w:rsidR="00DB55F1" w:rsidRDefault="00000000">
      <w:r>
        <w:t>Stanje nedospjelih obveza za nabavu nefinancijske imovine u iznosu od 7.578,18 eura odnosi se na obveze prema izvođačima radova temeljem ispostavljenih računa i obračunskih situacija.</w:t>
      </w:r>
    </w:p>
    <w:p w14:paraId="605EB52A" w14:textId="77777777" w:rsidR="00DB55F1" w:rsidRDefault="00DB55F1"/>
    <w:p w14:paraId="2C58F66F" w14:textId="77777777" w:rsidR="00DB55F1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B55F1" w14:paraId="056AC2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2C28F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ED7AA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48E5E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67E6B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CB9A6" w14:textId="77777777" w:rsidR="00DB55F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55F1" w14:paraId="452977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6DD0F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4B84FA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966D4" w14:textId="77777777" w:rsidR="00DB55F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2A9E19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FD8B4" w14:textId="77777777" w:rsidR="00DB55F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2D4FBEE" w14:textId="77777777" w:rsidR="00DB55F1" w:rsidRDefault="00DB55F1">
      <w:pPr>
        <w:spacing w:after="0"/>
      </w:pPr>
    </w:p>
    <w:p w14:paraId="1FD1CECD" w14:textId="77777777" w:rsidR="00DB55F1" w:rsidRDefault="00000000">
      <w:r>
        <w:t xml:space="preserve">Navedeni iznos odnosi se na 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>.</w:t>
      </w:r>
    </w:p>
    <w:p w14:paraId="4EF7532E" w14:textId="77777777" w:rsidR="00DB55F1" w:rsidRDefault="00DB55F1"/>
    <w:sectPr w:rsidR="00DB5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F1"/>
    <w:rsid w:val="004F300F"/>
    <w:rsid w:val="005842BA"/>
    <w:rsid w:val="00DB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756C"/>
  <w15:docId w15:val="{3BE5710D-4B02-4F7A-81E2-F71ED818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2169</Words>
  <Characters>12364</Characters>
  <Application>Microsoft Office Word</Application>
  <DocSecurity>0</DocSecurity>
  <Lines>103</Lines>
  <Paragraphs>29</Paragraphs>
  <ScaleCrop>false</ScaleCrop>
  <Company/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 1</dc:creator>
  <cp:lastModifiedBy>Računovodstvo 1</cp:lastModifiedBy>
  <cp:revision>2</cp:revision>
  <dcterms:created xsi:type="dcterms:W3CDTF">2026-02-26T11:22:00Z</dcterms:created>
  <dcterms:modified xsi:type="dcterms:W3CDTF">2026-02-26T11:22:00Z</dcterms:modified>
</cp:coreProperties>
</file>