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52B82" w14:paraId="7BF70A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522315" w14:textId="77777777" w:rsidR="00E52B8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218C980" w14:textId="77777777" w:rsidR="00E52B82" w:rsidRDefault="00000000">
            <w:pPr>
              <w:spacing w:after="0" w:line="240" w:lineRule="auto"/>
            </w:pPr>
            <w:r>
              <w:t>46165</w:t>
            </w:r>
          </w:p>
        </w:tc>
      </w:tr>
      <w:tr w:rsidR="00E52B82" w14:paraId="56841E4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577952" w14:textId="77777777" w:rsidR="00E52B8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9D61F85" w14:textId="77777777" w:rsidR="00E52B82" w:rsidRDefault="00000000">
            <w:pPr>
              <w:spacing w:after="0" w:line="240" w:lineRule="auto"/>
            </w:pPr>
            <w:r>
              <w:t>DJEČJI VRTIĆ VIŠNJAN</w:t>
            </w:r>
          </w:p>
        </w:tc>
      </w:tr>
      <w:tr w:rsidR="00E52B82" w14:paraId="0A74971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89CE3A" w14:textId="77777777" w:rsidR="00E52B8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2B95166" w14:textId="77777777" w:rsidR="00E52B8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5D50973" w14:textId="77777777" w:rsidR="00E52B82" w:rsidRDefault="00000000">
      <w:r>
        <w:br/>
      </w:r>
    </w:p>
    <w:p w14:paraId="48D84E2E" w14:textId="77777777" w:rsidR="00E52B8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D3C068A" w14:textId="77777777" w:rsidR="00E52B8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2D3AF13" w14:textId="77777777" w:rsidR="00E52B82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DF06F07" w14:textId="77777777" w:rsidR="00E52B82" w:rsidRDefault="00E52B82"/>
    <w:p w14:paraId="4BE03496" w14:textId="77777777" w:rsidR="00E52B8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34E3E8C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58BE1A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27BD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4DD9E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69DF6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6BC9B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E892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FBCE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1F6124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0FF0A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4E6F7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D84BE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A6654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508.696,33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4A7B8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555.402,03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2F36A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  <w:tr w:rsidR="00E52B82" w14:paraId="5E380A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F2558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D8879E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7B2E8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74772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523.245,47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CC019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553.709,98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2573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  <w:tr w:rsidR="00E52B82" w14:paraId="7D1F2B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316B0" w14:textId="77777777" w:rsidR="00E52B82" w:rsidRDefault="00E52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A238B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281E2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D94A5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C33BD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1.692,05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9C388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2B82" w14:paraId="02A703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480FA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64C892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F4308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B7A60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28101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BCBD1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2B82" w14:paraId="5A3AC7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0A811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C7E94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0BB8C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7C426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CBAED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BD6C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</w:t>
            </w:r>
          </w:p>
        </w:tc>
      </w:tr>
      <w:tr w:rsidR="00E52B82" w14:paraId="75846E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D250D" w14:textId="77777777" w:rsidR="00E52B82" w:rsidRDefault="00E52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832728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215A8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585A0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4.843,72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442C9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2F602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14,0</w:t>
            </w:r>
          </w:p>
        </w:tc>
      </w:tr>
      <w:tr w:rsidR="00E52B82" w14:paraId="07EFEE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30703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1027D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94DC0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89E8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5C04F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F83CC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2B82" w14:paraId="3561AD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01921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F0C269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EEB31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1A7B8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C0D6B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B97F6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2B82" w14:paraId="54EC0E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07E3C" w14:textId="77777777" w:rsidR="00E52B82" w:rsidRDefault="00E52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37CC04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A97FC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572EB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66914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9F795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2B82" w14:paraId="24AE02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E02A8" w14:textId="77777777" w:rsidR="00E52B82" w:rsidRDefault="00E52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B8E85B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6D8AD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35B29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D0676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1.012,05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DE38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295DC79" w14:textId="77777777" w:rsidR="00E52B82" w:rsidRDefault="00E52B82">
      <w:pPr>
        <w:spacing w:after="0"/>
      </w:pPr>
    </w:p>
    <w:p w14:paraId="0A37F849" w14:textId="77777777" w:rsidR="00E52B82" w:rsidRDefault="00000000">
      <w:r>
        <w:t xml:space="preserve">U razdoblju od 1. siječnja do 31. prosinca 2025. godine  prihodi poslovanja ostvareni su u iznosu od 555.402,03 eura. Najznačajniji prihod se odnosi na prihode iz nadležnog proračuna u iznosu od 481.637,15 eura.  U istom periodu rashodi poslovanja ostvareni su u iznosu od 553.709,98 eura.  Najznačajniji rashodi evidentirani su na rashodima za zaposlene. U navedenom razdoblju rashodi za nabavu nefinancijske imovine ostvareni su u iznosu od 680,00 eura, a odnose se na nabavu jedne klupe. U promatranom razdoblju ostvaren je višak </w:t>
      </w:r>
      <w:r>
        <w:lastRenderedPageBreak/>
        <w:t>prihoda poslovanja od 1.692,05 eura, manjak prihoda od nefinancijske imovine od 680,00 eura, slijedom čega je na kraju izvještajnog razdoblja ostvaren višak prihoda od 1.012,05 eura.</w:t>
      </w:r>
    </w:p>
    <w:p w14:paraId="203CB255" w14:textId="77777777" w:rsidR="00E52B82" w:rsidRDefault="00000000">
      <w:r>
        <w:br/>
      </w:r>
    </w:p>
    <w:p w14:paraId="539227FE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56F9C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50F3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4B56D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0DC47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F8D26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6C04D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C071D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74B8FD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4CF10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87100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40530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7C366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00C68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897EB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28,5</w:t>
            </w:r>
          </w:p>
        </w:tc>
      </w:tr>
    </w:tbl>
    <w:p w14:paraId="77E86727" w14:textId="77777777" w:rsidR="00E52B82" w:rsidRDefault="00E52B82">
      <w:pPr>
        <w:spacing w:after="0"/>
      </w:pPr>
    </w:p>
    <w:p w14:paraId="29CA41E0" w14:textId="77777777" w:rsidR="00E52B82" w:rsidRDefault="00000000">
      <w:r>
        <w:t xml:space="preserve">Navedeno se odnosi na tekuću pomoć iz državnog proračuna za sufinanciranje programa </w:t>
      </w:r>
      <w:proofErr w:type="spellStart"/>
      <w:r>
        <w:t>predškole</w:t>
      </w:r>
      <w:proofErr w:type="spellEnd"/>
      <w:r>
        <w:t>.</w:t>
      </w:r>
    </w:p>
    <w:p w14:paraId="4F4DE7D8" w14:textId="77777777" w:rsidR="00E52B82" w:rsidRDefault="00E52B82"/>
    <w:p w14:paraId="7AC42F85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54CDD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FEA4A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C052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E9510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9763B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9931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CDB8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0E9844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1B24E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258AA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05530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0EDB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69.284,28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BCF02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73.233,78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1578B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0295C1AD" w14:textId="77777777" w:rsidR="00E52B82" w:rsidRDefault="00E52B82">
      <w:pPr>
        <w:spacing w:after="0"/>
      </w:pPr>
    </w:p>
    <w:p w14:paraId="4633CDF5" w14:textId="77777777" w:rsidR="00E52B82" w:rsidRDefault="00000000">
      <w:r>
        <w:t>Ostali nespomenuti prihodi se odnose na prihode od sufinanciranja cijene usluge smještaja djece i veći je za 6% u odnosu na prethodnu godinu.</w:t>
      </w:r>
    </w:p>
    <w:p w14:paraId="4C710E1E" w14:textId="77777777" w:rsidR="00E52B82" w:rsidRDefault="00E52B82"/>
    <w:p w14:paraId="283764C6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6603BF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1CB8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A04CF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76253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3DDEC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5836B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F942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36AD28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87E2D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9D63BA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7DF89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78C79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13.187,58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4C19F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16.098,40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4A510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2BF41691" w14:textId="77777777" w:rsidR="00E52B82" w:rsidRDefault="00E52B82">
      <w:pPr>
        <w:spacing w:after="0"/>
      </w:pPr>
    </w:p>
    <w:p w14:paraId="4E128B05" w14:textId="77777777" w:rsidR="00E52B82" w:rsidRDefault="00000000">
      <w:r>
        <w:t>Energija ima povećanje od 22% u odnosu na prethodnu godinu zbog rasta cijene.</w:t>
      </w:r>
    </w:p>
    <w:p w14:paraId="386C308F" w14:textId="77777777" w:rsidR="00E52B82" w:rsidRDefault="00E52B82"/>
    <w:p w14:paraId="298FAD73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64FE5F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DE3E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CE791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C6691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787B1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D61ED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285A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79B9C6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5EA5E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CC8B4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C6FD7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B6BC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1FDD2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31CEF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191,1</w:t>
            </w:r>
          </w:p>
        </w:tc>
      </w:tr>
    </w:tbl>
    <w:p w14:paraId="670BA4D8" w14:textId="77777777" w:rsidR="00E52B82" w:rsidRDefault="00E52B82">
      <w:pPr>
        <w:spacing w:after="0"/>
      </w:pPr>
    </w:p>
    <w:p w14:paraId="44BFE9AE" w14:textId="77777777" w:rsidR="00E52B82" w:rsidRDefault="00000000">
      <w:r>
        <w:t>Zdravstvene usluge su znatno povećane zbog slanja zaposlenih na higijenski minimum i usluge pregleda hrane i pribora u kuhinji.</w:t>
      </w:r>
    </w:p>
    <w:p w14:paraId="117491AE" w14:textId="77777777" w:rsidR="00E52B82" w:rsidRDefault="00E52B82"/>
    <w:p w14:paraId="40056F0B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234A1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1C0A1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7ACD7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E917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F688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91ABE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3CADB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3ED15F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83E84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33607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C8FEC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A215B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E8AFB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13.166,37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6A0BD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215,5</w:t>
            </w:r>
          </w:p>
        </w:tc>
      </w:tr>
    </w:tbl>
    <w:p w14:paraId="014ABB54" w14:textId="77777777" w:rsidR="00E52B82" w:rsidRDefault="00E52B82">
      <w:pPr>
        <w:spacing w:after="0"/>
      </w:pPr>
    </w:p>
    <w:p w14:paraId="2B012D9B" w14:textId="77777777" w:rsidR="00E52B82" w:rsidRDefault="00000000">
      <w:r>
        <w:t>Ostali nespomenuti rashodi poslovanja imaju znatno povećanje zbog raznih nepredviđenih rashoda.</w:t>
      </w:r>
    </w:p>
    <w:p w14:paraId="673F4D9A" w14:textId="77777777" w:rsidR="00E52B82" w:rsidRDefault="00E52B82"/>
    <w:p w14:paraId="0290FE6E" w14:textId="77777777" w:rsidR="00E52B82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F7D65EE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1F6DC8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C162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9E97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DA51E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41631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40250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9667E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22DF2B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CD622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FADA4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55DDE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F0010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8.310,43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24DAA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6.093,98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A4328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73,3</w:t>
            </w:r>
          </w:p>
        </w:tc>
      </w:tr>
    </w:tbl>
    <w:p w14:paraId="669687C7" w14:textId="77777777" w:rsidR="00E52B82" w:rsidRDefault="00E52B82">
      <w:pPr>
        <w:spacing w:after="0"/>
      </w:pPr>
    </w:p>
    <w:p w14:paraId="37E3C90A" w14:textId="77777777" w:rsidR="00E52B82" w:rsidRDefault="00000000">
      <w:r>
        <w:t>Nefinancijska imovina u iznosu od 6.093,98 eura odnosi se na povećanje vrijednosti imovine nabavljene u 2025. godini u iznosu od 680,00 eura,  umanjene za propisane stope ispravka vrijednosti imovine.</w:t>
      </w:r>
    </w:p>
    <w:p w14:paraId="38A4661E" w14:textId="77777777" w:rsidR="00E52B82" w:rsidRDefault="00E52B82"/>
    <w:p w14:paraId="15EE4C71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7E7684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73FB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490A6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DEE46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AAF3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0F59A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ACAE5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552015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B4C11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1DC8D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6E5CA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A44AE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9C04C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2EB78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14:paraId="4AE52D68" w14:textId="77777777" w:rsidR="00E52B82" w:rsidRDefault="00E52B82">
      <w:pPr>
        <w:spacing w:after="0"/>
      </w:pPr>
    </w:p>
    <w:p w14:paraId="550BD62E" w14:textId="77777777" w:rsidR="00E52B82" w:rsidRDefault="00000000">
      <w:r>
        <w:t>Ostala potraživanja u iznosu od 5.052,94 eura odnose se na potraživanja prema HZZO za refundaciju bolovanja u iznosu od 4.523,45 eura, potraživanje za predujmove u iznosu od 120,00 eura i ostala nespomenuta potraživanja od 409,49 eura.</w:t>
      </w:r>
    </w:p>
    <w:p w14:paraId="42249607" w14:textId="77777777" w:rsidR="00E52B82" w:rsidRDefault="00E52B82"/>
    <w:p w14:paraId="109C52ED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0B7A4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6136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3574B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8C245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1ABBC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5F68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F91D5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206177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53B60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D3B707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169C7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3AFCB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9.130,62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BB09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18.273,45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1C93A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200,1</w:t>
            </w:r>
          </w:p>
        </w:tc>
      </w:tr>
    </w:tbl>
    <w:p w14:paraId="56205A40" w14:textId="77777777" w:rsidR="00E52B82" w:rsidRDefault="00E52B82">
      <w:pPr>
        <w:spacing w:after="0"/>
      </w:pPr>
    </w:p>
    <w:p w14:paraId="32333C1E" w14:textId="77777777" w:rsidR="00E52B82" w:rsidRDefault="00000000">
      <w:r>
        <w:lastRenderedPageBreak/>
        <w:t xml:space="preserve">Navedena potraživanja se odnose na potraživanja roditelja za sufinanciranje cijene usluge vrtića i veća su za 100% u odnosu na prošlu godinu iz razloga </w:t>
      </w:r>
      <w:proofErr w:type="spellStart"/>
      <w:r>
        <w:t>šro</w:t>
      </w:r>
      <w:proofErr w:type="spellEnd"/>
      <w:r>
        <w:t xml:space="preserve"> se kasnilo sa slanjem uplatnica roditeljima.</w:t>
      </w:r>
    </w:p>
    <w:p w14:paraId="72960FD4" w14:textId="77777777" w:rsidR="00E52B82" w:rsidRDefault="00E52B82"/>
    <w:p w14:paraId="01EA3C6B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252B56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C86DA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E1297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C20F0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8A194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B977D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F5F64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6EF064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FDDBA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39EF3A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B68EC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5124F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16.846,86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C1BBE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15.834,81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126F5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94,0</w:t>
            </w:r>
          </w:p>
        </w:tc>
      </w:tr>
    </w:tbl>
    <w:p w14:paraId="173F6D1C" w14:textId="77777777" w:rsidR="00E52B82" w:rsidRDefault="00E52B82">
      <w:pPr>
        <w:spacing w:after="0"/>
      </w:pPr>
    </w:p>
    <w:p w14:paraId="77499A85" w14:textId="77777777" w:rsidR="00E52B82" w:rsidRDefault="00000000">
      <w:r>
        <w:t>Manjak prihoda poslovanja od 15.834,81 eura se sastoji od manjka vlastitih prihoda u iznosu od 6.085,58 eura i manjka općih prihoda u iznosu od 9.749,23 eura, tzv. metodološkog manjka.</w:t>
      </w:r>
    </w:p>
    <w:p w14:paraId="5DB9C7DE" w14:textId="77777777" w:rsidR="00E52B82" w:rsidRDefault="00E52B82"/>
    <w:p w14:paraId="3B356AB0" w14:textId="77777777" w:rsidR="00E52B8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B4AB004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10E6F0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F4745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DF64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E2EA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0983B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CE7EC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A366E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032B6B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0D652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1AC634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29E7F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72D4D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502.284,90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1C189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528.108,02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A6116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14:paraId="33C02870" w14:textId="77777777" w:rsidR="00E52B82" w:rsidRDefault="00E52B82">
      <w:pPr>
        <w:spacing w:after="0"/>
      </w:pPr>
    </w:p>
    <w:p w14:paraId="6DDC24C2" w14:textId="77777777" w:rsidR="00E52B82" w:rsidRDefault="00000000">
      <w:r>
        <w:t>Funkcijska klasifikacija 0911 - predškolsko obrazovanje u iznosu od 528.108,02 eura odnosi se na osnovnu djelatnost dječjeg vrtića.</w:t>
      </w:r>
    </w:p>
    <w:p w14:paraId="317B0FAD" w14:textId="77777777" w:rsidR="00E52B82" w:rsidRDefault="00E52B82"/>
    <w:p w14:paraId="59153A96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423753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5650F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2BEC1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C9E7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84FD0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ABFD2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DAC4A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53449A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B51AF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999551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23018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C0999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25.804,29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8F63F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26.281,96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B832F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14:paraId="09D61DC5" w14:textId="77777777" w:rsidR="00E52B82" w:rsidRDefault="00E52B82">
      <w:pPr>
        <w:spacing w:after="0"/>
      </w:pPr>
    </w:p>
    <w:p w14:paraId="7640C184" w14:textId="77777777" w:rsidR="00E52B82" w:rsidRDefault="00000000">
      <w:r>
        <w:t>Funkcijska klasifikacija 096 - dodatne usluge u obrazovanju u iznosu od 26.281,96 eura odnosi se na troškove prehrane djece.</w:t>
      </w:r>
    </w:p>
    <w:p w14:paraId="2D4CD293" w14:textId="77777777" w:rsidR="00E52B82" w:rsidRDefault="00E52B82"/>
    <w:p w14:paraId="77372159" w14:textId="77777777" w:rsidR="00E52B82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19074C45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2B82" w14:paraId="650A49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5AD23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FE8CA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25563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2A62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D3BA7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63775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1C4E50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F2D0A" w14:textId="77777777" w:rsidR="00E52B82" w:rsidRDefault="00E52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5FC80E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A7863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9236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F7A5D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5FCC1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62F28D" w14:textId="77777777" w:rsidR="00E52B82" w:rsidRDefault="00E52B82">
      <w:pPr>
        <w:spacing w:after="0"/>
      </w:pPr>
    </w:p>
    <w:p w14:paraId="05FFB230" w14:textId="77777777" w:rsidR="00E52B82" w:rsidRDefault="00000000">
      <w:r>
        <w:t>Smanjenje vrijednosti proizvedene dugotrajne imovine u iznosu od 2.896,45 eura odnosi se na promjenu u vrijednosti imovine temeljem obračuna ispravka vrijednosti za 2025. godinu.</w:t>
      </w:r>
    </w:p>
    <w:p w14:paraId="3D63A04C" w14:textId="77777777" w:rsidR="00E52B82" w:rsidRDefault="00E52B82"/>
    <w:p w14:paraId="32095AAD" w14:textId="77777777" w:rsidR="00E52B8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BE87B3C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52B82" w14:paraId="23CA36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C8537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F4F5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3BDEE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A40EE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9D2D7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489215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BC51F" w14:textId="77777777" w:rsidR="00E52B82" w:rsidRDefault="00E52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E60071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BC225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3F023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061BA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5E3594" w14:textId="77777777" w:rsidR="00E52B82" w:rsidRDefault="00E52B82">
      <w:pPr>
        <w:spacing w:after="0"/>
      </w:pPr>
    </w:p>
    <w:p w14:paraId="643A2443" w14:textId="77777777" w:rsidR="00E52B82" w:rsidRDefault="00000000">
      <w:r>
        <w:t xml:space="preserve">Stanje dospjelih obveza na kraju izvještajnog razdoblja iznosi 7.031,70 eura, a odnose se na obveze sa datumom dospijeća od 10. mjeseca pa do kraja godine. Razlog nepodmirenju obveza je u tome što je osoba zadužena za računovodstvo  na dugotrajnom </w:t>
      </w:r>
      <w:proofErr w:type="spellStart"/>
      <w:r>
        <w:t>bolovannju</w:t>
      </w:r>
      <w:proofErr w:type="spellEnd"/>
      <w:r>
        <w:t>.</w:t>
      </w:r>
    </w:p>
    <w:p w14:paraId="258E12B5" w14:textId="77777777" w:rsidR="00E52B82" w:rsidRDefault="00E52B82"/>
    <w:p w14:paraId="5670609A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52B82" w14:paraId="7ED8D9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6CC4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7EC47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03EE0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90478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D5B6A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7A3CC3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E6DEF" w14:textId="77777777" w:rsidR="00E52B82" w:rsidRDefault="00E52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3C533F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28787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638C2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C47D7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126E56" w14:textId="77777777" w:rsidR="00E52B82" w:rsidRDefault="00E52B82">
      <w:pPr>
        <w:spacing w:after="0"/>
      </w:pPr>
    </w:p>
    <w:p w14:paraId="461F92B6" w14:textId="77777777" w:rsidR="00E52B82" w:rsidRDefault="00000000">
      <w:r>
        <w:t>Međusobne obveze od 4.047,37 eura odnose se na obveze proračunskog korisnika za povrat u proračun bolovanja na teret HZZO-a</w:t>
      </w:r>
    </w:p>
    <w:p w14:paraId="444C362B" w14:textId="77777777" w:rsidR="00E52B82" w:rsidRDefault="00E52B82"/>
    <w:p w14:paraId="3AC6F899" w14:textId="77777777" w:rsidR="00E52B82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52B82" w14:paraId="7AEF63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BCB69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7866F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D43F0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43271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FF464" w14:textId="77777777" w:rsidR="00E52B8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2B82" w14:paraId="385DD0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8DBB4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15E2F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70A17" w14:textId="77777777" w:rsidR="00E52B8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AE619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34.631,46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A53CF" w14:textId="77777777" w:rsidR="00E52B8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04DC6C" w14:textId="77777777" w:rsidR="00E52B82" w:rsidRDefault="00E52B82">
      <w:pPr>
        <w:spacing w:after="0"/>
      </w:pPr>
    </w:p>
    <w:p w14:paraId="0F88DB74" w14:textId="77777777" w:rsidR="00E52B82" w:rsidRDefault="00000000">
      <w:r>
        <w:t>Stanje nedospjelih obveza za rashode poslovanja u iznosu od 34.631,46 eura odnosi se na:</w:t>
      </w:r>
    </w:p>
    <w:p w14:paraId="105797CF" w14:textId="77777777" w:rsidR="00E52B82" w:rsidRDefault="00000000">
      <w:r>
        <w:t>-231 - obveze za zaposlene u iznosu od 31.652,99 eura za plaću za prosinac 2025. godine koja je isplaćena u siječnju 2026. godine</w:t>
      </w:r>
    </w:p>
    <w:p w14:paraId="0B67A031" w14:textId="77777777" w:rsidR="00E52B82" w:rsidRDefault="00000000">
      <w:r>
        <w:lastRenderedPageBreak/>
        <w:t xml:space="preserve">-232 - obveze za materijalne rashode u iznosu od 2.978,47 eura ta račune dobavljača i </w:t>
      </w:r>
      <w:proofErr w:type="spellStart"/>
      <w:r>
        <w:t>nakandu</w:t>
      </w:r>
      <w:proofErr w:type="spellEnd"/>
      <w:r>
        <w:t xml:space="preserve"> za prijevoz za prosinac 2025. s dospijećem u siječnju 2026. godine</w:t>
      </w:r>
    </w:p>
    <w:p w14:paraId="21792FED" w14:textId="77777777" w:rsidR="00E52B82" w:rsidRDefault="00E52B82"/>
    <w:sectPr w:rsidR="00E5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82"/>
    <w:rsid w:val="006F1EC1"/>
    <w:rsid w:val="00966552"/>
    <w:rsid w:val="00E5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DB2"/>
  <w15:docId w15:val="{1DA2CB30-A16D-42C4-8ABF-AFA67D2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 2</dc:creator>
  <cp:lastModifiedBy>Računovodstvo 2</cp:lastModifiedBy>
  <cp:revision>2</cp:revision>
  <dcterms:created xsi:type="dcterms:W3CDTF">2026-02-12T14:17:00Z</dcterms:created>
  <dcterms:modified xsi:type="dcterms:W3CDTF">2026-02-12T14:17:00Z</dcterms:modified>
</cp:coreProperties>
</file>